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9FA6" w14:textId="18FB5114" w:rsidR="00197E7D" w:rsidRPr="00EC4337" w:rsidRDefault="00295EEC" w:rsidP="00585F22">
      <w:pPr>
        <w:pBdr>
          <w:bottom w:val="single" w:sz="4" w:space="1" w:color="auto"/>
        </w:pBdr>
        <w:spacing w:line="276" w:lineRule="auto"/>
        <w:rPr>
          <w:rFonts w:ascii="Verdana" w:eastAsia="Times New Roman" w:hAnsi="Verdana"/>
          <w:b/>
          <w:bCs/>
          <w:color w:val="1F3864" w:themeColor="accent1" w:themeShade="80"/>
          <w:sz w:val="36"/>
          <w:szCs w:val="32"/>
          <w:lang w:eastAsia="en-GB"/>
        </w:rPr>
      </w:pPr>
      <w:r w:rsidRPr="00EC4337">
        <w:rPr>
          <w:rFonts w:ascii="Verdana" w:eastAsia="Times New Roman" w:hAnsi="Verdana"/>
          <w:b/>
          <w:bCs/>
          <w:color w:val="1F3864" w:themeColor="accent1" w:themeShade="80"/>
          <w:sz w:val="36"/>
          <w:szCs w:val="32"/>
          <w:lang w:eastAsia="en-GB"/>
        </w:rPr>
        <w:t>V</w:t>
      </w:r>
      <w:r w:rsidR="00587C92" w:rsidRPr="00EC4337">
        <w:rPr>
          <w:rFonts w:ascii="Verdana" w:eastAsia="Times New Roman" w:hAnsi="Verdana"/>
          <w:b/>
          <w:bCs/>
          <w:color w:val="1F3864" w:themeColor="accent1" w:themeShade="80"/>
          <w:sz w:val="36"/>
          <w:szCs w:val="32"/>
          <w:lang w:eastAsia="en-GB"/>
        </w:rPr>
        <w:t xml:space="preserve">ACMA </w:t>
      </w:r>
      <w:r w:rsidR="00EA16D5" w:rsidRPr="00EC4337">
        <w:rPr>
          <w:rFonts w:ascii="Verdana" w:eastAsia="Times New Roman" w:hAnsi="Verdana"/>
          <w:b/>
          <w:bCs/>
          <w:color w:val="1F3864" w:themeColor="accent1" w:themeShade="80"/>
          <w:sz w:val="36"/>
          <w:szCs w:val="32"/>
          <w:lang w:eastAsia="en-GB"/>
        </w:rPr>
        <w:t>Equalities Monitoring Form</w:t>
      </w:r>
      <w:r w:rsidR="003D2F44" w:rsidRPr="00EC4337">
        <w:rPr>
          <w:rFonts w:ascii="Verdana" w:eastAsia="Times New Roman" w:hAnsi="Verdana"/>
          <w:b/>
          <w:bCs/>
          <w:color w:val="1F3864" w:themeColor="accent1" w:themeShade="80"/>
          <w:sz w:val="36"/>
          <w:szCs w:val="32"/>
          <w:lang w:eastAsia="en-GB"/>
        </w:rPr>
        <w:t xml:space="preserve"> 2020/21</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EC4337" w:rsidRDefault="006A7B71" w:rsidP="00585F22">
      <w:pPr>
        <w:spacing w:after="240" w:line="276" w:lineRule="auto"/>
        <w:rPr>
          <w:rFonts w:ascii="Verdana" w:hAnsi="Verdana"/>
          <w:b/>
          <w:color w:val="1F3864" w:themeColor="accent1" w:themeShade="80"/>
          <w:szCs w:val="22"/>
        </w:rPr>
      </w:pPr>
      <w:r w:rsidRPr="00EC4337">
        <w:rPr>
          <w:rFonts w:ascii="Verdana" w:hAnsi="Verdana"/>
          <w:b/>
          <w:color w:val="1F3864" w:themeColor="accent1" w:themeShade="80"/>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E82A55" w:rsidRDefault="00963E50" w:rsidP="00585F22">
      <w:pPr>
        <w:spacing w:after="240" w:line="276" w:lineRule="auto"/>
        <w:rPr>
          <w:rFonts w:ascii="Verdana" w:hAnsi="Verdana"/>
          <w:b/>
          <w:color w:val="215868"/>
          <w:szCs w:val="22"/>
        </w:rPr>
      </w:pPr>
    </w:p>
    <w:p w14:paraId="484369C8" w14:textId="77777777" w:rsidR="009F73E1" w:rsidRPr="00EC4337" w:rsidRDefault="009F73E1" w:rsidP="00585F22">
      <w:pPr>
        <w:spacing w:after="240" w:line="276" w:lineRule="auto"/>
        <w:rPr>
          <w:rFonts w:ascii="Verdana" w:hAnsi="Verdana"/>
          <w:b/>
          <w:color w:val="1F3864" w:themeColor="accent1" w:themeShade="80"/>
          <w:szCs w:val="22"/>
        </w:rPr>
      </w:pPr>
      <w:r w:rsidRPr="00EC4337">
        <w:rPr>
          <w:rFonts w:ascii="Verdana" w:hAnsi="Verdana"/>
          <w:b/>
          <w:color w:val="1F3864" w:themeColor="accent1" w:themeShade="80"/>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EC4337" w:rsidRDefault="00EA16D5" w:rsidP="00585F22">
      <w:pPr>
        <w:pBdr>
          <w:bottom w:val="single" w:sz="4" w:space="1" w:color="auto"/>
        </w:pBdr>
        <w:spacing w:line="276" w:lineRule="auto"/>
        <w:rPr>
          <w:rFonts w:ascii="Verdana" w:eastAsia="Times New Roman" w:hAnsi="Verdana"/>
          <w:color w:val="1F3864" w:themeColor="accent1" w:themeShade="80"/>
          <w:szCs w:val="22"/>
          <w:lang w:eastAsia="en-GB"/>
        </w:rPr>
      </w:pPr>
      <w:r w:rsidRPr="00EC4337">
        <w:rPr>
          <w:rFonts w:ascii="Verdana" w:eastAsia="Times New Roman" w:hAnsi="Verdana"/>
          <w:b/>
          <w:color w:val="1F3864" w:themeColor="accent1" w:themeShade="80"/>
          <w:szCs w:val="22"/>
          <w:lang w:eastAsia="en-GB"/>
        </w:rPr>
        <w:t>Equalities Monitoring</w:t>
      </w:r>
      <w:r w:rsidRPr="00EC4337">
        <w:rPr>
          <w:rFonts w:ascii="Verdana" w:eastAsia="Times New Roman" w:hAnsi="Verdana"/>
          <w:color w:val="1F3864" w:themeColor="accent1" w:themeShade="80"/>
          <w:szCs w:val="22"/>
          <w:lang w:eastAsia="en-GB"/>
        </w:rPr>
        <w:t xml:space="preserve"> </w:t>
      </w:r>
      <w:r w:rsidRPr="00EC4337">
        <w:rPr>
          <w:rFonts w:ascii="Verdana" w:eastAsia="Times New Roman" w:hAnsi="Verdana"/>
          <w:b/>
          <w:bCs/>
          <w:color w:val="1F3864" w:themeColor="accent1" w:themeShade="80"/>
          <w:szCs w:val="22"/>
          <w:lang w:eastAsia="en-GB"/>
        </w:rPr>
        <w:t>Background</w:t>
      </w:r>
      <w:r w:rsidR="009F73E1" w:rsidRPr="00EC4337">
        <w:rPr>
          <w:rFonts w:ascii="Verdana" w:eastAsia="Times New Roman" w:hAnsi="Verdana"/>
          <w:color w:val="1F3864" w:themeColor="accent1" w:themeShade="80"/>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E82A55">
          <w:rPr>
            <w:rFonts w:ascii="Verdana" w:eastAsia="Times New Roman" w:hAnsi="Verdana"/>
            <w:b/>
            <w:bCs/>
            <w:color w:val="215868"/>
            <w:szCs w:val="22"/>
            <w:u w:val="single"/>
            <w:lang w:eastAsia="en-GB"/>
          </w:rPr>
          <w:t>The Equality Act 2010</w:t>
        </w:r>
      </w:hyperlink>
      <w:r w:rsidRPr="00E82A55">
        <w:rPr>
          <w:rFonts w:ascii="Verdana" w:eastAsia="Times New Roman" w:hAnsi="Verdana" w:cs="Arial"/>
          <w:szCs w:val="22"/>
          <w:lang w:eastAsia="en-GB"/>
        </w:rPr>
        <w:t>. 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EC4337" w:rsidRDefault="00963E50" w:rsidP="00894F79">
      <w:pPr>
        <w:tabs>
          <w:tab w:val="left" w:pos="5220"/>
          <w:tab w:val="left" w:pos="6840"/>
        </w:tabs>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EC4337">
        <w:tc>
          <w:tcPr>
            <w:tcW w:w="4395" w:type="dxa"/>
            <w:shd w:val="clear" w:color="auto" w:fill="BBAF0D"/>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EC4337">
        <w:tc>
          <w:tcPr>
            <w:tcW w:w="4395" w:type="dxa"/>
            <w:shd w:val="clear" w:color="auto" w:fill="BBAF0D"/>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EC4337">
        <w:tc>
          <w:tcPr>
            <w:tcW w:w="4395" w:type="dxa"/>
            <w:shd w:val="clear" w:color="auto" w:fill="BBAF0D"/>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EC4337">
        <w:tc>
          <w:tcPr>
            <w:tcW w:w="4395" w:type="dxa"/>
            <w:shd w:val="clear" w:color="auto" w:fill="BBAF0D"/>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EC4337">
        <w:tc>
          <w:tcPr>
            <w:tcW w:w="4395" w:type="dxa"/>
            <w:shd w:val="clear" w:color="auto" w:fill="BBAF0D"/>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EC4337">
        <w:tc>
          <w:tcPr>
            <w:tcW w:w="4395" w:type="dxa"/>
            <w:shd w:val="clear" w:color="auto" w:fill="BBAF0D"/>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EC4337" w:rsidRDefault="00963E50" w:rsidP="00894F79">
      <w:pPr>
        <w:rPr>
          <w:rFonts w:ascii="Verdana" w:eastAsia="Times New Roman" w:hAnsi="Verdana" w:cs="Arial"/>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EC4337">
        <w:tc>
          <w:tcPr>
            <w:tcW w:w="5670" w:type="dxa"/>
            <w:shd w:val="clear" w:color="auto" w:fill="BBAF0D"/>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EC4337">
        <w:tc>
          <w:tcPr>
            <w:tcW w:w="5670" w:type="dxa"/>
            <w:shd w:val="clear" w:color="auto" w:fill="BBAF0D"/>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EC4337">
        <w:tc>
          <w:tcPr>
            <w:tcW w:w="5670" w:type="dxa"/>
            <w:shd w:val="clear" w:color="auto" w:fill="BBAF0D"/>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EC4337">
        <w:tc>
          <w:tcPr>
            <w:tcW w:w="5670" w:type="dxa"/>
            <w:shd w:val="clear" w:color="auto" w:fill="BBAF0D"/>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EC4337">
        <w:tc>
          <w:tcPr>
            <w:tcW w:w="5670" w:type="dxa"/>
            <w:shd w:val="clear" w:color="auto" w:fill="BBAF0D"/>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EC4337">
        <w:tc>
          <w:tcPr>
            <w:tcW w:w="5670" w:type="dxa"/>
            <w:shd w:val="clear" w:color="auto" w:fill="BBAF0D"/>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EC4337">
        <w:tc>
          <w:tcPr>
            <w:tcW w:w="5670" w:type="dxa"/>
            <w:shd w:val="clear" w:color="auto" w:fill="BBAF0D"/>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EC4337">
        <w:tc>
          <w:tcPr>
            <w:tcW w:w="5670" w:type="dxa"/>
            <w:shd w:val="clear" w:color="auto" w:fill="BBAF0D"/>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EC4337">
        <w:tc>
          <w:tcPr>
            <w:tcW w:w="5670" w:type="dxa"/>
            <w:shd w:val="clear" w:color="auto" w:fill="BBAF0D"/>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EC4337">
        <w:rPr>
          <w:rFonts w:ascii="Verdana" w:eastAsia="Times New Roman" w:hAnsi="Verdana" w:cs="Arial"/>
          <w:b/>
          <w:color w:val="1F3864" w:themeColor="accent1" w:themeShade="80"/>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EC4337">
        <w:tc>
          <w:tcPr>
            <w:tcW w:w="2977" w:type="dxa"/>
            <w:shd w:val="clear" w:color="auto" w:fill="BBAF0D"/>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EC4337">
        <w:tc>
          <w:tcPr>
            <w:tcW w:w="2977" w:type="dxa"/>
            <w:shd w:val="clear" w:color="auto" w:fill="BBAF0D"/>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EC4337">
        <w:tc>
          <w:tcPr>
            <w:tcW w:w="2977" w:type="dxa"/>
            <w:shd w:val="clear" w:color="auto" w:fill="BBAF0D"/>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EC4337">
        <w:tc>
          <w:tcPr>
            <w:tcW w:w="2977" w:type="dxa"/>
            <w:shd w:val="clear" w:color="auto" w:fill="BBAF0D"/>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EC4337" w:rsidRDefault="00963E50" w:rsidP="00587C92">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E82A55">
          <w:rPr>
            <w:rFonts w:ascii="Verdana" w:eastAsia="Times New Roman" w:hAnsi="Verdana"/>
            <w:b/>
            <w:bCs/>
            <w:color w:val="21586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EC4337">
        <w:tc>
          <w:tcPr>
            <w:tcW w:w="2977" w:type="dxa"/>
            <w:shd w:val="clear" w:color="auto" w:fill="BBAF0D"/>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EC4337">
        <w:tc>
          <w:tcPr>
            <w:tcW w:w="2977" w:type="dxa"/>
            <w:shd w:val="clear" w:color="auto" w:fill="BBAF0D"/>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EC4337">
        <w:tc>
          <w:tcPr>
            <w:tcW w:w="2977" w:type="dxa"/>
            <w:shd w:val="clear" w:color="auto" w:fill="BBAF0D"/>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EC4337">
        <w:tc>
          <w:tcPr>
            <w:tcW w:w="2977" w:type="dxa"/>
            <w:shd w:val="clear" w:color="auto" w:fill="BBAF0D"/>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EC4337">
        <w:tc>
          <w:tcPr>
            <w:tcW w:w="2977" w:type="dxa"/>
            <w:shd w:val="clear" w:color="auto" w:fill="BBAF0D"/>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EC4337" w:rsidRDefault="00963E50" w:rsidP="00894F79">
      <w:pPr>
        <w:rPr>
          <w:rFonts w:ascii="Verdana" w:eastAsia="Times New Roman" w:hAnsi="Verdana" w:cs="Arial"/>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EC4337">
        <w:tc>
          <w:tcPr>
            <w:tcW w:w="5670" w:type="dxa"/>
            <w:shd w:val="clear" w:color="auto" w:fill="BBAF0D"/>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EC4337">
        <w:tc>
          <w:tcPr>
            <w:tcW w:w="5670" w:type="dxa"/>
            <w:shd w:val="clear" w:color="auto" w:fill="BBAF0D"/>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EC4337">
        <w:tc>
          <w:tcPr>
            <w:tcW w:w="5670" w:type="dxa"/>
            <w:shd w:val="clear" w:color="auto" w:fill="BBAF0D"/>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EC4337">
        <w:tc>
          <w:tcPr>
            <w:tcW w:w="5670" w:type="dxa"/>
            <w:shd w:val="clear" w:color="auto" w:fill="BBAF0D"/>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EC4337">
        <w:tc>
          <w:tcPr>
            <w:tcW w:w="5670" w:type="dxa"/>
            <w:shd w:val="clear" w:color="auto" w:fill="BBAF0D"/>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EC4337">
        <w:tc>
          <w:tcPr>
            <w:tcW w:w="5670" w:type="dxa"/>
            <w:shd w:val="clear" w:color="auto" w:fill="BBAF0D"/>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EC4337">
        <w:tc>
          <w:tcPr>
            <w:tcW w:w="5670" w:type="dxa"/>
            <w:shd w:val="clear" w:color="auto" w:fill="BBAF0D"/>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EC4337">
        <w:tc>
          <w:tcPr>
            <w:tcW w:w="5670" w:type="dxa"/>
            <w:shd w:val="clear" w:color="auto" w:fill="BBAF0D"/>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EC4337">
        <w:tc>
          <w:tcPr>
            <w:tcW w:w="5670" w:type="dxa"/>
            <w:shd w:val="clear" w:color="auto" w:fill="BBAF0D"/>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EC4337">
        <w:tc>
          <w:tcPr>
            <w:tcW w:w="5670" w:type="dxa"/>
            <w:shd w:val="clear" w:color="auto" w:fill="BBAF0D"/>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EC4337">
        <w:tc>
          <w:tcPr>
            <w:tcW w:w="5670" w:type="dxa"/>
            <w:shd w:val="clear" w:color="auto" w:fill="BBAF0D"/>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EC4337">
        <w:tc>
          <w:tcPr>
            <w:tcW w:w="5670" w:type="dxa"/>
            <w:shd w:val="clear" w:color="auto" w:fill="BBAF0D"/>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EC4337">
        <w:tc>
          <w:tcPr>
            <w:tcW w:w="5670" w:type="dxa"/>
            <w:shd w:val="clear" w:color="auto" w:fill="BBAF0D"/>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EC4337">
        <w:tc>
          <w:tcPr>
            <w:tcW w:w="5670" w:type="dxa"/>
            <w:shd w:val="clear" w:color="auto" w:fill="BBAF0D"/>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EC4337" w:rsidRDefault="00963E50" w:rsidP="00587C92">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EC4337">
        <w:tc>
          <w:tcPr>
            <w:tcW w:w="2977" w:type="dxa"/>
            <w:shd w:val="clear" w:color="auto" w:fill="BBAF0D"/>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EC4337">
        <w:tc>
          <w:tcPr>
            <w:tcW w:w="2977" w:type="dxa"/>
            <w:shd w:val="clear" w:color="auto" w:fill="BBAF0D"/>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EC4337" w:rsidRDefault="00963E50" w:rsidP="00894F79">
      <w:pPr>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EC4337">
        <w:trPr>
          <w:cantSplit/>
        </w:trPr>
        <w:tc>
          <w:tcPr>
            <w:tcW w:w="4536" w:type="dxa"/>
            <w:shd w:val="clear" w:color="auto" w:fill="BBAF0D"/>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EC4337">
        <w:trPr>
          <w:cantSplit/>
        </w:trPr>
        <w:tc>
          <w:tcPr>
            <w:tcW w:w="4536" w:type="dxa"/>
            <w:shd w:val="clear" w:color="auto" w:fill="BBAF0D"/>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EC4337">
        <w:trPr>
          <w:cantSplit/>
        </w:trPr>
        <w:tc>
          <w:tcPr>
            <w:tcW w:w="4536" w:type="dxa"/>
            <w:shd w:val="clear" w:color="auto" w:fill="BBAF0D"/>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EC4337">
        <w:trPr>
          <w:cantSplit/>
        </w:trPr>
        <w:tc>
          <w:tcPr>
            <w:tcW w:w="4536" w:type="dxa"/>
            <w:shd w:val="clear" w:color="auto" w:fill="BBAF0D"/>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EC4337">
        <w:trPr>
          <w:cantSplit/>
        </w:trPr>
        <w:tc>
          <w:tcPr>
            <w:tcW w:w="4536" w:type="dxa"/>
            <w:shd w:val="clear" w:color="auto" w:fill="BBAF0D"/>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EC4337">
        <w:trPr>
          <w:cantSplit/>
        </w:trPr>
        <w:tc>
          <w:tcPr>
            <w:tcW w:w="4536" w:type="dxa"/>
            <w:shd w:val="clear" w:color="auto" w:fill="BBAF0D"/>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EC4337">
        <w:trPr>
          <w:cantSplit/>
        </w:trPr>
        <w:tc>
          <w:tcPr>
            <w:tcW w:w="4536" w:type="dxa"/>
            <w:shd w:val="clear" w:color="auto" w:fill="BBAF0D"/>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EC4337">
        <w:trPr>
          <w:cantSplit/>
        </w:trPr>
        <w:tc>
          <w:tcPr>
            <w:tcW w:w="4536" w:type="dxa"/>
            <w:shd w:val="clear" w:color="auto" w:fill="BBAF0D"/>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EC4337">
        <w:trPr>
          <w:cantSplit/>
        </w:trPr>
        <w:tc>
          <w:tcPr>
            <w:tcW w:w="4536" w:type="dxa"/>
            <w:shd w:val="clear" w:color="auto" w:fill="BBAF0D"/>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C4337">
        <w:rPr>
          <w:rFonts w:ascii="Verdana" w:hAnsi="Verdana" w:cs="Calibri"/>
          <w:b/>
          <w:color w:val="1F3864" w:themeColor="accent1" w:themeShade="80"/>
          <w:sz w:val="28"/>
          <w:szCs w:val="28"/>
        </w:rPr>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EC4337">
        <w:tc>
          <w:tcPr>
            <w:tcW w:w="6750" w:type="dxa"/>
            <w:gridSpan w:val="2"/>
            <w:shd w:val="clear" w:color="auto" w:fill="BBAF0D"/>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EC4337">
        <w:tc>
          <w:tcPr>
            <w:tcW w:w="6768" w:type="dxa"/>
            <w:gridSpan w:val="2"/>
            <w:shd w:val="clear" w:color="auto" w:fill="BBAF0D"/>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EC4337">
        <w:tc>
          <w:tcPr>
            <w:tcW w:w="6750" w:type="dxa"/>
            <w:gridSpan w:val="2"/>
            <w:shd w:val="clear" w:color="auto" w:fill="BBAF0D"/>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EC4337">
        <w:tc>
          <w:tcPr>
            <w:tcW w:w="6768" w:type="dxa"/>
            <w:gridSpan w:val="2"/>
            <w:shd w:val="clear" w:color="auto" w:fill="BBAF0D"/>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Thank you for completing this form.</w:t>
      </w:r>
    </w:p>
    <w:p w14:paraId="511478D3"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p>
    <w:p w14:paraId="196C222D" w14:textId="77777777" w:rsidR="00772CE7" w:rsidRPr="00EC4337" w:rsidRDefault="00772CE7" w:rsidP="00772CE7">
      <w:pPr>
        <w:spacing w:line="276" w:lineRule="auto"/>
        <w:rPr>
          <w:rFonts w:ascii="Verdana" w:eastAsia="Times New Roman" w:hAnsi="Verdana" w:cs="Arial"/>
          <w:b/>
          <w:color w:val="1F3864" w:themeColor="accent1" w:themeShade="80"/>
          <w:szCs w:val="22"/>
          <w:lang w:eastAsia="en-GB"/>
        </w:rPr>
      </w:pPr>
      <w:r w:rsidRPr="00EC4337">
        <w:rPr>
          <w:rFonts w:ascii="Verdana" w:eastAsia="Times New Roman" w:hAnsi="Verdana" w:cs="Arial"/>
          <w:b/>
          <w:color w:val="1F3864" w:themeColor="accent1" w:themeShade="80"/>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w:t>
      </w:r>
      <w:proofErr w:type="gramStart"/>
      <w:r w:rsidRPr="00E82A55">
        <w:rPr>
          <w:rFonts w:ascii="Verdana" w:eastAsia="Times New Roman" w:hAnsi="Verdana" w:cs="Arial"/>
          <w:szCs w:val="22"/>
          <w:lang w:eastAsia="en-GB"/>
        </w:rPr>
        <w:t>the</w:t>
      </w:r>
      <w:proofErr w:type="gramEnd"/>
      <w:r w:rsidRPr="00E82A55">
        <w:rPr>
          <w:rFonts w:ascii="Verdana" w:eastAsia="Times New Roman" w:hAnsi="Verdana" w:cs="Arial"/>
          <w:szCs w:val="22"/>
          <w:lang w:eastAsia="en-GB"/>
        </w:rPr>
        <w:t xml:space="preserv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E82A55">
          <w:rPr>
            <w:rStyle w:val="Hyperlink"/>
            <w:rFonts w:ascii="Verdana" w:eastAsia="Times New Roman" w:hAnsi="Verdana"/>
            <w:color w:val="215868"/>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E01B" w14:textId="77777777" w:rsidR="002A6DE4" w:rsidRDefault="002A6DE4" w:rsidP="003757F6">
      <w:r>
        <w:separator/>
      </w:r>
    </w:p>
  </w:endnote>
  <w:endnote w:type="continuationSeparator" w:id="0">
    <w:p w14:paraId="224C6180" w14:textId="77777777" w:rsidR="002A6DE4" w:rsidRDefault="002A6DE4" w:rsidP="003757F6">
      <w:r>
        <w:continuationSeparator/>
      </w:r>
    </w:p>
  </w:endnote>
  <w:endnote w:type="continuationNotice" w:id="1">
    <w:p w14:paraId="37D31AFF" w14:textId="77777777" w:rsidR="008979BB" w:rsidRDefault="0089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E852" w14:textId="77777777" w:rsidR="002A6DE4" w:rsidRDefault="002A6DE4" w:rsidP="003757F6">
      <w:r>
        <w:separator/>
      </w:r>
    </w:p>
  </w:footnote>
  <w:footnote w:type="continuationSeparator" w:id="0">
    <w:p w14:paraId="0B07F87B" w14:textId="77777777" w:rsidR="002A6DE4" w:rsidRDefault="002A6DE4" w:rsidP="003757F6">
      <w:r>
        <w:continuationSeparator/>
      </w:r>
    </w:p>
  </w:footnote>
  <w:footnote w:type="continuationNotice" w:id="1">
    <w:p w14:paraId="1D89B8E9" w14:textId="77777777" w:rsidR="008979BB" w:rsidRDefault="008979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4194"/>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at_work/diversity_champions_programme/default.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advice-and-guidance/new-equality-act-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5" ma:contentTypeDescription="Create a new document." ma:contentTypeScope="" ma:versionID="a93cf7d8581d7605effcdf1fa0c78b05">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1198bb276f643b908bf2a5a3af4b61a7"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documentManagement>
</p:properties>
</file>

<file path=customXml/itemProps1.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2.xml><?xml version="1.0" encoding="utf-8"?>
<ds:datastoreItem xmlns:ds="http://schemas.openxmlformats.org/officeDocument/2006/customXml" ds:itemID="{C0FA6652-6C24-45F0-8EFA-DBFD9362C1D2}">
  <ds:schemaRefs>
    <ds:schemaRef ds:uri="http://schemas.microsoft.com/sharepoint/v3/contenttype/forms"/>
  </ds:schemaRefs>
</ds:datastoreItem>
</file>

<file path=customXml/itemProps3.xml><?xml version="1.0" encoding="utf-8"?>
<ds:datastoreItem xmlns:ds="http://schemas.openxmlformats.org/officeDocument/2006/customXml" ds:itemID="{BA8E1894-24C8-45B5-B075-29C52856C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1919D-784F-49C4-A2CB-149F55104B89}">
  <ds:schemaRefs>
    <ds:schemaRef ds:uri="http://schemas.microsoft.com/office/infopath/2007/PartnerControls"/>
    <ds:schemaRef ds:uri="http://purl.org/dc/terms/"/>
    <ds:schemaRef ds:uri="http://purl.org/dc/dcmitype/"/>
    <ds:schemaRef ds:uri="f07e8e4d-f013-42ca-9eed-37a101d0488d"/>
    <ds:schemaRef ds:uri="http://www.w3.org/XML/1998/namespace"/>
    <ds:schemaRef ds:uri="http://schemas.microsoft.com/office/2006/documentManagement/types"/>
    <ds:schemaRef ds:uri="http://schemas.openxmlformats.org/package/2006/metadata/core-properties"/>
    <ds:schemaRef ds:uri="0d7ce166-acc6-4f01-b8ec-4eed270bebe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Stephen Palmer</cp:lastModifiedBy>
  <cp:revision>4</cp:revision>
  <cp:lastPrinted>2015-10-13T21:02:00Z</cp:lastPrinted>
  <dcterms:created xsi:type="dcterms:W3CDTF">2020-10-05T23:18:00Z</dcterms:created>
  <dcterms:modified xsi:type="dcterms:W3CDTF">2020-10-05T23:46:00Z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